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87B"/>
    <w:multiLevelType w:val="multilevel"/>
    <w:tmpl w:val="C96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62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527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527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229"/>
    <w:rPr>
      <w:rFonts w:asciiTheme="minorHAnsi" w:hAnsiTheme="minorHAns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229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2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Mukerji, Shannon (HEALTH)</dc:creator>
  <cp:keywords/>
  <dc:description/>
  <cp:lastModifiedBy>Stathidis, George A (HEALTH)</cp:lastModifiedBy>
  <cp:revision>5</cp:revision>
  <cp:lastPrinted>2019-04-22T15:43:00Z</cp:lastPrinted>
  <dcterms:created xsi:type="dcterms:W3CDTF">2019-04-25T11:56:00Z</dcterms:created>
  <dcterms:modified xsi:type="dcterms:W3CDTF">2019-05-02T13:22:00Z</dcterms:modified>
</cp:coreProperties>
</file>